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38BE9" w14:textId="34D17301" w:rsidR="007856D2" w:rsidRPr="007856D2" w:rsidRDefault="001F76E1" w:rsidP="007856D2">
      <w:pPr>
        <w:jc w:val="center"/>
        <w:rPr>
          <w:rFonts w:ascii="Arial" w:hAnsi="Arial" w:cs="Arial"/>
          <w:b/>
          <w:bCs/>
          <w:sz w:val="28"/>
          <w:szCs w:val="28"/>
          <w:u w:val="single"/>
        </w:rPr>
      </w:pPr>
      <w:bookmarkStart w:id="0" w:name="_Hlk39329645"/>
      <w:r>
        <w:rPr>
          <w:rFonts w:ascii="Arial" w:hAnsi="Arial" w:cs="Arial"/>
          <w:b/>
          <w:bCs/>
          <w:sz w:val="28"/>
          <w:szCs w:val="28"/>
          <w:u w:val="single"/>
        </w:rPr>
        <w:t>ASHWICK</w:t>
      </w:r>
      <w:r w:rsidR="007856D2" w:rsidRPr="007856D2">
        <w:rPr>
          <w:rFonts w:ascii="Arial" w:hAnsi="Arial" w:cs="Arial"/>
          <w:b/>
          <w:bCs/>
          <w:sz w:val="28"/>
          <w:szCs w:val="28"/>
          <w:u w:val="single"/>
        </w:rPr>
        <w:t xml:space="preserve"> PARISH COUNCIL</w:t>
      </w:r>
    </w:p>
    <w:p w14:paraId="2CDB3673" w14:textId="77777777" w:rsidR="007856D2" w:rsidRPr="007856D2" w:rsidRDefault="007856D2" w:rsidP="007856D2">
      <w:pPr>
        <w:jc w:val="center"/>
        <w:rPr>
          <w:rFonts w:ascii="Arial" w:hAnsi="Arial" w:cs="Arial"/>
          <w:b/>
          <w:bCs/>
          <w:sz w:val="28"/>
          <w:szCs w:val="28"/>
          <w:u w:val="single"/>
        </w:rPr>
      </w:pPr>
    </w:p>
    <w:p w14:paraId="70C49438" w14:textId="77777777" w:rsidR="007856D2" w:rsidRPr="007856D2" w:rsidRDefault="007856D2" w:rsidP="007856D2">
      <w:pPr>
        <w:jc w:val="center"/>
        <w:rPr>
          <w:rFonts w:ascii="Arial" w:hAnsi="Arial" w:cs="Arial"/>
          <w:b/>
          <w:bCs/>
          <w:sz w:val="28"/>
          <w:szCs w:val="28"/>
          <w:u w:val="single"/>
        </w:rPr>
      </w:pPr>
      <w:r w:rsidRPr="007856D2">
        <w:rPr>
          <w:rFonts w:ascii="Arial" w:hAnsi="Arial" w:cs="Arial"/>
          <w:b/>
          <w:bCs/>
          <w:sz w:val="28"/>
          <w:szCs w:val="28"/>
          <w:u w:val="single"/>
        </w:rPr>
        <w:t>COMMUNITY ENGAGEMENT POLICY</w:t>
      </w:r>
    </w:p>
    <w:p w14:paraId="40771C42" w14:textId="77777777" w:rsidR="007856D2" w:rsidRPr="007856D2" w:rsidRDefault="007856D2" w:rsidP="007856D2">
      <w:pPr>
        <w:jc w:val="center"/>
        <w:rPr>
          <w:rFonts w:ascii="Arial" w:hAnsi="Arial" w:cs="Arial"/>
          <w:b/>
          <w:bCs/>
          <w:sz w:val="28"/>
          <w:szCs w:val="28"/>
          <w:u w:val="single"/>
        </w:rPr>
      </w:pPr>
    </w:p>
    <w:p w14:paraId="3483E9D1" w14:textId="7C39ECC8" w:rsidR="007856D2" w:rsidRPr="007856D2" w:rsidRDefault="007856D2" w:rsidP="007856D2">
      <w:pPr>
        <w:rPr>
          <w:rFonts w:ascii="Arial" w:hAnsi="Arial" w:cs="Arial"/>
          <w:sz w:val="28"/>
          <w:szCs w:val="28"/>
        </w:rPr>
      </w:pPr>
      <w:r w:rsidRPr="007856D2">
        <w:rPr>
          <w:rFonts w:ascii="Arial" w:hAnsi="Arial" w:cs="Arial"/>
          <w:sz w:val="28"/>
          <w:szCs w:val="28"/>
        </w:rPr>
        <w:t xml:space="preserve">Adopted: - </w:t>
      </w:r>
    </w:p>
    <w:p w14:paraId="7CF56EF8" w14:textId="77777777" w:rsidR="007856D2" w:rsidRPr="007856D2" w:rsidRDefault="007856D2" w:rsidP="007856D2">
      <w:pPr>
        <w:rPr>
          <w:rFonts w:ascii="Arial" w:hAnsi="Arial" w:cs="Arial"/>
          <w:sz w:val="24"/>
          <w:szCs w:val="24"/>
        </w:rPr>
      </w:pPr>
    </w:p>
    <w:p w14:paraId="6EAF14AE" w14:textId="77777777" w:rsidR="007856D2" w:rsidRPr="007856D2" w:rsidRDefault="007856D2" w:rsidP="007856D2">
      <w:pPr>
        <w:rPr>
          <w:rFonts w:ascii="Arial" w:hAnsi="Arial" w:cs="Arial"/>
          <w:sz w:val="24"/>
          <w:szCs w:val="24"/>
        </w:rPr>
      </w:pPr>
      <w:r w:rsidRPr="007856D2">
        <w:rPr>
          <w:rFonts w:ascii="Arial" w:hAnsi="Arial" w:cs="Arial"/>
          <w:b/>
          <w:bCs/>
          <w:sz w:val="24"/>
          <w:szCs w:val="24"/>
        </w:rPr>
        <w:t>Introduction</w:t>
      </w:r>
    </w:p>
    <w:p w14:paraId="4DB94954" w14:textId="7D4AC3F4" w:rsidR="007856D2" w:rsidRPr="007856D2" w:rsidRDefault="007856D2" w:rsidP="007856D2">
      <w:pPr>
        <w:rPr>
          <w:rFonts w:ascii="Arial" w:hAnsi="Arial" w:cs="Arial"/>
          <w:sz w:val="24"/>
          <w:szCs w:val="24"/>
        </w:rPr>
      </w:pPr>
      <w:r w:rsidRPr="007856D2">
        <w:rPr>
          <w:rFonts w:ascii="Arial" w:hAnsi="Arial" w:cs="Arial"/>
          <w:sz w:val="24"/>
          <w:szCs w:val="24"/>
        </w:rPr>
        <w:t xml:space="preserve">The purpose of this policy is to guide </w:t>
      </w:r>
      <w:r w:rsidR="00E1231E">
        <w:rPr>
          <w:rFonts w:ascii="Arial" w:hAnsi="Arial" w:cs="Arial"/>
          <w:sz w:val="24"/>
          <w:szCs w:val="24"/>
        </w:rPr>
        <w:t>Ashwick</w:t>
      </w:r>
      <w:r w:rsidRPr="007856D2">
        <w:rPr>
          <w:rFonts w:ascii="Arial" w:hAnsi="Arial" w:cs="Arial"/>
          <w:sz w:val="24"/>
          <w:szCs w:val="24"/>
        </w:rPr>
        <w:t xml:space="preserve"> Parish Council’s communication activity and public engagement.  The Council aims to ensure that there are effective channels of communication both from the Council to the public and from the public to the Council.</w:t>
      </w:r>
    </w:p>
    <w:p w14:paraId="583EE791" w14:textId="77777777" w:rsidR="007856D2" w:rsidRPr="007856D2" w:rsidRDefault="007856D2" w:rsidP="007856D2">
      <w:pPr>
        <w:rPr>
          <w:rFonts w:ascii="Arial" w:hAnsi="Arial" w:cs="Arial"/>
          <w:sz w:val="24"/>
          <w:szCs w:val="24"/>
        </w:rPr>
      </w:pPr>
    </w:p>
    <w:p w14:paraId="00468D88" w14:textId="77777777" w:rsidR="007856D2" w:rsidRPr="007856D2" w:rsidRDefault="007856D2" w:rsidP="007856D2">
      <w:pPr>
        <w:rPr>
          <w:rFonts w:ascii="Arial" w:hAnsi="Arial" w:cs="Arial"/>
          <w:sz w:val="24"/>
          <w:szCs w:val="24"/>
        </w:rPr>
      </w:pPr>
      <w:r w:rsidRPr="007856D2">
        <w:rPr>
          <w:rFonts w:ascii="Arial" w:hAnsi="Arial" w:cs="Arial"/>
          <w:b/>
          <w:bCs/>
          <w:sz w:val="24"/>
          <w:szCs w:val="24"/>
        </w:rPr>
        <w:t>Aims</w:t>
      </w:r>
    </w:p>
    <w:p w14:paraId="2DB04471" w14:textId="48F70CBD" w:rsidR="007856D2" w:rsidRPr="007856D2" w:rsidRDefault="00E1231E" w:rsidP="007856D2">
      <w:pPr>
        <w:rPr>
          <w:rFonts w:ascii="Arial" w:hAnsi="Arial" w:cs="Arial"/>
          <w:sz w:val="24"/>
          <w:szCs w:val="24"/>
        </w:rPr>
      </w:pPr>
      <w:r>
        <w:rPr>
          <w:rFonts w:ascii="Arial" w:hAnsi="Arial" w:cs="Arial"/>
          <w:sz w:val="24"/>
          <w:szCs w:val="24"/>
        </w:rPr>
        <w:t>Ashwick</w:t>
      </w:r>
      <w:r w:rsidR="007856D2" w:rsidRPr="007856D2">
        <w:rPr>
          <w:rFonts w:ascii="Arial" w:hAnsi="Arial" w:cs="Arial"/>
          <w:sz w:val="24"/>
          <w:szCs w:val="24"/>
        </w:rPr>
        <w:t xml:space="preserve"> Parish Council aims to:</w:t>
      </w:r>
    </w:p>
    <w:p w14:paraId="5E3E7912" w14:textId="75252BEA" w:rsidR="007856D2" w:rsidRPr="007856D2" w:rsidRDefault="00591CB3" w:rsidP="007856D2">
      <w:pPr>
        <w:numPr>
          <w:ilvl w:val="0"/>
          <w:numId w:val="29"/>
        </w:numPr>
        <w:contextualSpacing/>
        <w:rPr>
          <w:rFonts w:ascii="Arial" w:hAnsi="Arial" w:cs="Arial"/>
          <w:sz w:val="24"/>
          <w:szCs w:val="24"/>
        </w:rPr>
      </w:pPr>
      <w:r>
        <w:rPr>
          <w:rFonts w:ascii="Arial" w:hAnsi="Arial" w:cs="Arial"/>
          <w:sz w:val="24"/>
          <w:szCs w:val="24"/>
        </w:rPr>
        <w:t>Promote t</w:t>
      </w:r>
      <w:r w:rsidR="007856D2" w:rsidRPr="007856D2">
        <w:rPr>
          <w:rFonts w:ascii="Arial" w:hAnsi="Arial" w:cs="Arial"/>
          <w:sz w:val="24"/>
          <w:szCs w:val="24"/>
        </w:rPr>
        <w:t>he Role of community engagement and its importance</w:t>
      </w:r>
    </w:p>
    <w:p w14:paraId="1DB77D7C" w14:textId="77777777" w:rsidR="007856D2" w:rsidRPr="007856D2" w:rsidRDefault="007856D2" w:rsidP="007856D2">
      <w:pPr>
        <w:numPr>
          <w:ilvl w:val="0"/>
          <w:numId w:val="27"/>
        </w:numPr>
        <w:contextualSpacing/>
        <w:rPr>
          <w:rFonts w:ascii="Arial" w:hAnsi="Arial" w:cs="Arial"/>
          <w:sz w:val="24"/>
          <w:szCs w:val="24"/>
        </w:rPr>
      </w:pPr>
      <w:r w:rsidRPr="007856D2">
        <w:rPr>
          <w:rFonts w:ascii="Arial" w:hAnsi="Arial" w:cs="Arial"/>
          <w:sz w:val="24"/>
          <w:szCs w:val="24"/>
        </w:rPr>
        <w:t>Work more closely with residents, business and community groups</w:t>
      </w:r>
    </w:p>
    <w:p w14:paraId="2355BEA3" w14:textId="77777777" w:rsidR="007856D2" w:rsidRPr="007856D2" w:rsidRDefault="007856D2" w:rsidP="007856D2">
      <w:pPr>
        <w:numPr>
          <w:ilvl w:val="0"/>
          <w:numId w:val="27"/>
        </w:numPr>
        <w:contextualSpacing/>
        <w:rPr>
          <w:rFonts w:ascii="Arial" w:hAnsi="Arial" w:cs="Arial"/>
          <w:sz w:val="24"/>
          <w:szCs w:val="24"/>
        </w:rPr>
      </w:pPr>
      <w:r w:rsidRPr="007856D2">
        <w:rPr>
          <w:rFonts w:ascii="Arial" w:hAnsi="Arial" w:cs="Arial"/>
          <w:sz w:val="24"/>
          <w:szCs w:val="24"/>
        </w:rPr>
        <w:t>Engage with as many people as possible in decision making, monitoring services and planning for the future</w:t>
      </w:r>
    </w:p>
    <w:p w14:paraId="2B7F3CB9" w14:textId="77777777" w:rsidR="007856D2" w:rsidRPr="007856D2" w:rsidRDefault="007856D2" w:rsidP="007856D2">
      <w:pPr>
        <w:numPr>
          <w:ilvl w:val="0"/>
          <w:numId w:val="27"/>
        </w:numPr>
        <w:contextualSpacing/>
        <w:rPr>
          <w:rFonts w:ascii="Arial" w:hAnsi="Arial" w:cs="Arial"/>
          <w:sz w:val="24"/>
          <w:szCs w:val="24"/>
        </w:rPr>
      </w:pPr>
      <w:r w:rsidRPr="007856D2">
        <w:rPr>
          <w:rFonts w:ascii="Arial" w:hAnsi="Arial" w:cs="Arial"/>
          <w:sz w:val="24"/>
          <w:szCs w:val="24"/>
        </w:rPr>
        <w:t>Ensure that through the use of a wide range of approaches to public involvement and community engagement that residents are encouraged to share their views, ideas and concerns with the Council</w:t>
      </w:r>
    </w:p>
    <w:p w14:paraId="4B493FF3" w14:textId="77777777" w:rsidR="007856D2" w:rsidRPr="007856D2" w:rsidRDefault="007856D2" w:rsidP="007856D2">
      <w:pPr>
        <w:numPr>
          <w:ilvl w:val="0"/>
          <w:numId w:val="27"/>
        </w:numPr>
        <w:contextualSpacing/>
        <w:rPr>
          <w:rFonts w:ascii="Arial" w:hAnsi="Arial" w:cs="Arial"/>
          <w:sz w:val="24"/>
          <w:szCs w:val="24"/>
        </w:rPr>
      </w:pPr>
      <w:r w:rsidRPr="007856D2">
        <w:rPr>
          <w:rFonts w:ascii="Arial" w:hAnsi="Arial" w:cs="Arial"/>
          <w:sz w:val="24"/>
          <w:szCs w:val="24"/>
        </w:rPr>
        <w:t>Use the views of the residents as an integral part of the decision-making process; and</w:t>
      </w:r>
    </w:p>
    <w:p w14:paraId="542736B3" w14:textId="77777777" w:rsidR="007856D2" w:rsidRPr="007856D2" w:rsidRDefault="007856D2" w:rsidP="007856D2">
      <w:pPr>
        <w:numPr>
          <w:ilvl w:val="0"/>
          <w:numId w:val="27"/>
        </w:numPr>
        <w:contextualSpacing/>
        <w:rPr>
          <w:rFonts w:ascii="Arial" w:hAnsi="Arial" w:cs="Arial"/>
          <w:sz w:val="24"/>
          <w:szCs w:val="24"/>
        </w:rPr>
      </w:pPr>
      <w:r w:rsidRPr="007856D2">
        <w:rPr>
          <w:rFonts w:ascii="Arial" w:hAnsi="Arial" w:cs="Arial"/>
          <w:sz w:val="24"/>
          <w:szCs w:val="24"/>
        </w:rPr>
        <w:t>Ensure that residents have opportunities to be heard at every stage</w:t>
      </w:r>
    </w:p>
    <w:p w14:paraId="7F6A60AB" w14:textId="77777777" w:rsidR="007856D2" w:rsidRPr="007856D2" w:rsidRDefault="007856D2" w:rsidP="007856D2">
      <w:pPr>
        <w:rPr>
          <w:rFonts w:ascii="Arial" w:hAnsi="Arial" w:cs="Arial"/>
          <w:sz w:val="24"/>
          <w:szCs w:val="24"/>
        </w:rPr>
      </w:pPr>
    </w:p>
    <w:p w14:paraId="2F0B72B0" w14:textId="77777777" w:rsidR="007856D2" w:rsidRPr="007856D2" w:rsidRDefault="007856D2" w:rsidP="007856D2">
      <w:pPr>
        <w:rPr>
          <w:rFonts w:ascii="Arial" w:hAnsi="Arial" w:cs="Arial"/>
          <w:sz w:val="24"/>
          <w:szCs w:val="24"/>
        </w:rPr>
      </w:pPr>
      <w:r w:rsidRPr="007856D2">
        <w:rPr>
          <w:rFonts w:ascii="Arial" w:hAnsi="Arial" w:cs="Arial"/>
          <w:b/>
          <w:bCs/>
          <w:sz w:val="24"/>
          <w:szCs w:val="24"/>
        </w:rPr>
        <w:t>Objectives</w:t>
      </w:r>
    </w:p>
    <w:p w14:paraId="653B996F" w14:textId="64996DD7" w:rsidR="007856D2" w:rsidRPr="007856D2" w:rsidRDefault="007856D2" w:rsidP="007856D2">
      <w:pPr>
        <w:rPr>
          <w:rFonts w:ascii="Arial" w:hAnsi="Arial" w:cs="Arial"/>
          <w:sz w:val="24"/>
          <w:szCs w:val="24"/>
        </w:rPr>
      </w:pPr>
      <w:r w:rsidRPr="007856D2">
        <w:rPr>
          <w:rFonts w:ascii="Arial" w:hAnsi="Arial" w:cs="Arial"/>
          <w:sz w:val="24"/>
          <w:szCs w:val="24"/>
        </w:rPr>
        <w:t>The Council is committed to creating and maintaining effective working relationships with all sectors of the community, based on trust, openness and constructive challenge.</w:t>
      </w:r>
    </w:p>
    <w:p w14:paraId="3A7A2CD0" w14:textId="2713BE05" w:rsidR="007856D2" w:rsidRPr="007856D2" w:rsidRDefault="007856D2" w:rsidP="007856D2">
      <w:pPr>
        <w:rPr>
          <w:rFonts w:ascii="Arial" w:hAnsi="Arial" w:cs="Arial"/>
          <w:sz w:val="24"/>
          <w:szCs w:val="24"/>
        </w:rPr>
      </w:pPr>
    </w:p>
    <w:p w14:paraId="7C15FA34" w14:textId="4CDC2035" w:rsidR="007856D2" w:rsidRPr="007856D2" w:rsidRDefault="007856D2" w:rsidP="007856D2">
      <w:pPr>
        <w:rPr>
          <w:rFonts w:ascii="Arial" w:hAnsi="Arial" w:cs="Arial"/>
          <w:sz w:val="24"/>
          <w:szCs w:val="24"/>
        </w:rPr>
      </w:pPr>
      <w:r w:rsidRPr="007856D2">
        <w:rPr>
          <w:rFonts w:ascii="Arial" w:hAnsi="Arial" w:cs="Arial"/>
          <w:sz w:val="24"/>
          <w:szCs w:val="24"/>
        </w:rPr>
        <w:t>The Council’s objectives include:</w:t>
      </w:r>
    </w:p>
    <w:p w14:paraId="722CAA81" w14:textId="2F0F3CEB" w:rsidR="007856D2" w:rsidRPr="007856D2" w:rsidRDefault="007856D2" w:rsidP="007856D2">
      <w:pPr>
        <w:numPr>
          <w:ilvl w:val="0"/>
          <w:numId w:val="28"/>
        </w:numPr>
        <w:contextualSpacing/>
        <w:rPr>
          <w:rFonts w:ascii="Arial" w:hAnsi="Arial" w:cs="Arial"/>
          <w:sz w:val="24"/>
          <w:szCs w:val="24"/>
        </w:rPr>
      </w:pPr>
      <w:r w:rsidRPr="007856D2">
        <w:rPr>
          <w:rFonts w:ascii="Arial" w:hAnsi="Arial" w:cs="Arial"/>
          <w:sz w:val="24"/>
          <w:szCs w:val="24"/>
        </w:rPr>
        <w:t>Improving communication through the establishment of new channels of engagement</w:t>
      </w:r>
    </w:p>
    <w:p w14:paraId="3695FC64" w14:textId="3B6D8E1F" w:rsidR="007856D2" w:rsidRPr="007856D2" w:rsidRDefault="007856D2" w:rsidP="007856D2">
      <w:pPr>
        <w:numPr>
          <w:ilvl w:val="0"/>
          <w:numId w:val="28"/>
        </w:numPr>
        <w:contextualSpacing/>
        <w:rPr>
          <w:rFonts w:ascii="Arial" w:hAnsi="Arial" w:cs="Arial"/>
          <w:sz w:val="24"/>
          <w:szCs w:val="24"/>
        </w:rPr>
      </w:pPr>
      <w:r w:rsidRPr="007856D2">
        <w:rPr>
          <w:rFonts w:ascii="Arial" w:hAnsi="Arial" w:cs="Arial"/>
          <w:sz w:val="24"/>
          <w:szCs w:val="24"/>
        </w:rPr>
        <w:t>Improving residents understanding of the role of the Council and Councillors</w:t>
      </w:r>
    </w:p>
    <w:p w14:paraId="39B0FFEF" w14:textId="77777777" w:rsidR="003A206F" w:rsidRDefault="007856D2" w:rsidP="007856D2">
      <w:pPr>
        <w:numPr>
          <w:ilvl w:val="0"/>
          <w:numId w:val="28"/>
        </w:numPr>
        <w:contextualSpacing/>
        <w:rPr>
          <w:rFonts w:ascii="Arial" w:hAnsi="Arial" w:cs="Arial"/>
          <w:sz w:val="24"/>
          <w:szCs w:val="24"/>
        </w:rPr>
      </w:pPr>
      <w:r w:rsidRPr="007856D2">
        <w:rPr>
          <w:rFonts w:ascii="Arial" w:hAnsi="Arial" w:cs="Arial"/>
          <w:sz w:val="24"/>
          <w:szCs w:val="24"/>
        </w:rPr>
        <w:t xml:space="preserve">Improving engagement with local communities, with more people feeling that </w:t>
      </w:r>
    </w:p>
    <w:p w14:paraId="330066F7" w14:textId="3B57FDD1" w:rsidR="007856D2" w:rsidRPr="007856D2" w:rsidRDefault="007856D2" w:rsidP="003A206F">
      <w:pPr>
        <w:ind w:left="720"/>
        <w:contextualSpacing/>
        <w:rPr>
          <w:rFonts w:ascii="Arial" w:hAnsi="Arial" w:cs="Arial"/>
          <w:sz w:val="24"/>
          <w:szCs w:val="24"/>
        </w:rPr>
      </w:pPr>
      <w:r w:rsidRPr="007856D2">
        <w:rPr>
          <w:rFonts w:ascii="Arial" w:hAnsi="Arial" w:cs="Arial"/>
          <w:sz w:val="24"/>
          <w:szCs w:val="24"/>
        </w:rPr>
        <w:t>they are involved in their area; and</w:t>
      </w:r>
    </w:p>
    <w:p w14:paraId="317AD504" w14:textId="77777777" w:rsidR="007856D2" w:rsidRPr="007856D2" w:rsidRDefault="007856D2" w:rsidP="007856D2">
      <w:pPr>
        <w:numPr>
          <w:ilvl w:val="0"/>
          <w:numId w:val="28"/>
        </w:numPr>
        <w:contextualSpacing/>
        <w:rPr>
          <w:rFonts w:ascii="Arial" w:hAnsi="Arial" w:cs="Arial"/>
          <w:sz w:val="24"/>
          <w:szCs w:val="24"/>
        </w:rPr>
      </w:pPr>
      <w:r w:rsidRPr="007856D2">
        <w:rPr>
          <w:rFonts w:ascii="Arial" w:hAnsi="Arial" w:cs="Arial"/>
          <w:sz w:val="24"/>
          <w:szCs w:val="24"/>
        </w:rPr>
        <w:t>Improving satisfaction with local public services and the area.</w:t>
      </w:r>
    </w:p>
    <w:p w14:paraId="504AD8A3" w14:textId="74F21FF6" w:rsidR="007856D2" w:rsidRPr="007856D2" w:rsidRDefault="007856D2" w:rsidP="007856D2">
      <w:pPr>
        <w:rPr>
          <w:rFonts w:ascii="Arial" w:hAnsi="Arial" w:cs="Arial"/>
          <w:sz w:val="24"/>
          <w:szCs w:val="24"/>
        </w:rPr>
      </w:pPr>
    </w:p>
    <w:p w14:paraId="6265CB6A" w14:textId="58A05573" w:rsidR="007856D2" w:rsidRPr="007856D2" w:rsidRDefault="00E1231E" w:rsidP="007856D2">
      <w:pPr>
        <w:rPr>
          <w:rFonts w:ascii="Arial" w:hAnsi="Arial" w:cs="Arial"/>
          <w:sz w:val="24"/>
          <w:szCs w:val="24"/>
        </w:rPr>
      </w:pPr>
      <w:r>
        <w:rPr>
          <w:rFonts w:ascii="Arial" w:hAnsi="Arial" w:cs="Arial"/>
          <w:b/>
          <w:bCs/>
          <w:sz w:val="24"/>
          <w:szCs w:val="24"/>
        </w:rPr>
        <w:t>Ashwick</w:t>
      </w:r>
      <w:r w:rsidR="007856D2" w:rsidRPr="007856D2">
        <w:rPr>
          <w:rFonts w:ascii="Arial" w:hAnsi="Arial" w:cs="Arial"/>
          <w:b/>
          <w:bCs/>
          <w:sz w:val="24"/>
          <w:szCs w:val="24"/>
        </w:rPr>
        <w:t xml:space="preserve"> Parish Council and Community Engagement</w:t>
      </w:r>
      <w:r w:rsidR="003A206F">
        <w:rPr>
          <w:rFonts w:ascii="Arial" w:hAnsi="Arial" w:cs="Arial"/>
          <w:b/>
          <w:bCs/>
          <w:sz w:val="24"/>
          <w:szCs w:val="24"/>
        </w:rPr>
        <w:t xml:space="preserve"> </w:t>
      </w:r>
    </w:p>
    <w:p w14:paraId="7639986B" w14:textId="77777777" w:rsidR="007856D2" w:rsidRPr="007856D2" w:rsidRDefault="007856D2" w:rsidP="007856D2">
      <w:pPr>
        <w:rPr>
          <w:rFonts w:ascii="Arial" w:hAnsi="Arial" w:cs="Arial"/>
          <w:sz w:val="24"/>
          <w:szCs w:val="24"/>
        </w:rPr>
      </w:pPr>
      <w:r w:rsidRPr="007856D2">
        <w:rPr>
          <w:rFonts w:ascii="Arial" w:hAnsi="Arial" w:cs="Arial"/>
          <w:sz w:val="24"/>
          <w:szCs w:val="24"/>
        </w:rPr>
        <w:t>The Parish Council will facilitate community engagement in the following ways:</w:t>
      </w:r>
    </w:p>
    <w:p w14:paraId="1A9924D4" w14:textId="5B3A7D82"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 xml:space="preserve">Making information on what decision are being considered and how residents can influence or contribute to the discussion in good time.  Methods used to ensure engagement will be – through the Parish Council website, notice board, </w:t>
      </w:r>
      <w:r w:rsidR="00E1231E">
        <w:rPr>
          <w:rFonts w:ascii="Arial" w:hAnsi="Arial" w:cs="Arial"/>
          <w:sz w:val="24"/>
          <w:szCs w:val="24"/>
        </w:rPr>
        <w:t>The Beacon Magazine</w:t>
      </w:r>
      <w:r w:rsidRPr="007856D2">
        <w:rPr>
          <w:rFonts w:ascii="Arial" w:hAnsi="Arial" w:cs="Arial"/>
          <w:sz w:val="24"/>
          <w:szCs w:val="24"/>
        </w:rPr>
        <w:t>, posters, consultations, reports, and word of mouth.</w:t>
      </w:r>
    </w:p>
    <w:p w14:paraId="63B47AC0" w14:textId="40877156"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All meetings of the Parish Council and its committees are open to the public and press and there is a period set aside for residents to speak.  Residents can access agendas for meetings via the Parish Council web site and notice boards.  The Parish Council website, notice boards and agendas explain the procedure for residents wishing to speak at meetings.  Facilities also exist where residents can, where appropriate or necessary, make written reports, present petitions or have a case presented on their behalf to councillors.</w:t>
      </w:r>
      <w:r w:rsidR="003A206F">
        <w:rPr>
          <w:rFonts w:ascii="Arial" w:hAnsi="Arial" w:cs="Arial"/>
          <w:sz w:val="24"/>
          <w:szCs w:val="24"/>
        </w:rPr>
        <w:t xml:space="preserve"> </w:t>
      </w:r>
    </w:p>
    <w:p w14:paraId="1DD61050" w14:textId="19366803" w:rsidR="007856D2" w:rsidRDefault="007856D2" w:rsidP="007856D2">
      <w:pPr>
        <w:rPr>
          <w:rFonts w:ascii="Arial" w:hAnsi="Arial" w:cs="Arial"/>
          <w:sz w:val="24"/>
          <w:szCs w:val="24"/>
        </w:rPr>
      </w:pPr>
    </w:p>
    <w:p w14:paraId="5740F90E" w14:textId="729F703D" w:rsidR="00E1231E" w:rsidRDefault="00E1231E" w:rsidP="007856D2">
      <w:pPr>
        <w:rPr>
          <w:rFonts w:ascii="Arial" w:hAnsi="Arial" w:cs="Arial"/>
          <w:sz w:val="24"/>
          <w:szCs w:val="24"/>
        </w:rPr>
      </w:pPr>
    </w:p>
    <w:p w14:paraId="69A1D26A" w14:textId="77777777" w:rsidR="00E1231E" w:rsidRPr="007856D2" w:rsidRDefault="00E1231E" w:rsidP="007856D2">
      <w:pPr>
        <w:rPr>
          <w:rFonts w:ascii="Arial" w:hAnsi="Arial" w:cs="Arial"/>
          <w:sz w:val="24"/>
          <w:szCs w:val="24"/>
        </w:rPr>
      </w:pPr>
    </w:p>
    <w:p w14:paraId="383C98E4" w14:textId="77777777"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Planning applications are considered at Council meetings held monthly.  The opportunities for people to speak applies equally to these agenda items.  Equal opportunity is given to applicants / supporters, objectors and local community groups.</w:t>
      </w:r>
    </w:p>
    <w:p w14:paraId="4D676032" w14:textId="77777777"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The Parish Clerk is required to play a neutral role so that residents can be fully involved and be confident that they are receiving unbiased information and support.  This neutral involvement will allow more flexibility in the service and the personal element of the contact, will hopefully encourage more involvement from the hard to reach members of the community.</w:t>
      </w:r>
    </w:p>
    <w:p w14:paraId="2D633D5B" w14:textId="77777777"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Details of how to contact the Clerk will be displayed on notice boards, council website and the Parish Magazine.</w:t>
      </w:r>
    </w:p>
    <w:p w14:paraId="2C75C782" w14:textId="3A0E4261"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The Parish Council will produce a list of annual council and committee dates to include the start times of the meetings and agenda distribution dates.</w:t>
      </w:r>
      <w:r w:rsidR="00A70EFF">
        <w:rPr>
          <w:rFonts w:ascii="Arial" w:hAnsi="Arial" w:cs="Arial"/>
          <w:sz w:val="24"/>
          <w:szCs w:val="24"/>
        </w:rPr>
        <w:t xml:space="preserve"> </w:t>
      </w:r>
    </w:p>
    <w:p w14:paraId="17970070" w14:textId="50156552"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 xml:space="preserve">The Parish Council will be open and accountable in its dealing with residents and the community.  </w:t>
      </w:r>
    </w:p>
    <w:p w14:paraId="56895FE0" w14:textId="756796DE" w:rsidR="007856D2" w:rsidRPr="007856D2" w:rsidRDefault="007856D2" w:rsidP="007856D2">
      <w:pPr>
        <w:numPr>
          <w:ilvl w:val="0"/>
          <w:numId w:val="30"/>
        </w:numPr>
        <w:contextualSpacing/>
        <w:rPr>
          <w:rFonts w:ascii="Arial" w:hAnsi="Arial" w:cs="Arial"/>
          <w:sz w:val="24"/>
          <w:szCs w:val="24"/>
        </w:rPr>
      </w:pPr>
      <w:r w:rsidRPr="007856D2">
        <w:rPr>
          <w:rFonts w:ascii="Arial" w:hAnsi="Arial" w:cs="Arial"/>
          <w:sz w:val="24"/>
          <w:szCs w:val="24"/>
        </w:rPr>
        <w:t>The Parish Council will be receptive to requests from residents or communities and will attempt to be flexible in order to ensure their opinions are known not only to the Parish Council but also to other organisations.  This may be by including an item for discussion on an agenda or allowing a local group to put their opinions into an official report undertaken by the Parish Council.</w:t>
      </w:r>
    </w:p>
    <w:p w14:paraId="6F300032" w14:textId="5FDCCBB6" w:rsidR="007856D2" w:rsidRPr="007856D2" w:rsidRDefault="007856D2" w:rsidP="007856D2">
      <w:pPr>
        <w:rPr>
          <w:rFonts w:ascii="Arial" w:hAnsi="Arial" w:cs="Arial"/>
          <w:sz w:val="24"/>
          <w:szCs w:val="24"/>
        </w:rPr>
      </w:pPr>
    </w:p>
    <w:p w14:paraId="1F84669E" w14:textId="0EA57B07" w:rsidR="007856D2" w:rsidRPr="007856D2" w:rsidRDefault="007856D2" w:rsidP="007856D2">
      <w:pPr>
        <w:rPr>
          <w:rFonts w:ascii="Arial" w:hAnsi="Arial" w:cs="Arial"/>
          <w:b/>
          <w:bCs/>
          <w:sz w:val="24"/>
          <w:szCs w:val="24"/>
        </w:rPr>
      </w:pPr>
      <w:r w:rsidRPr="007856D2">
        <w:rPr>
          <w:rFonts w:ascii="Arial" w:hAnsi="Arial" w:cs="Arial"/>
          <w:b/>
          <w:bCs/>
          <w:sz w:val="24"/>
          <w:szCs w:val="24"/>
        </w:rPr>
        <w:t>Communication</w:t>
      </w:r>
    </w:p>
    <w:p w14:paraId="356176F8" w14:textId="1329A4D7" w:rsidR="007856D2" w:rsidRPr="007856D2" w:rsidRDefault="00E1231E" w:rsidP="007856D2">
      <w:pPr>
        <w:rPr>
          <w:rFonts w:ascii="Arial" w:hAnsi="Arial" w:cs="Arial"/>
          <w:sz w:val="24"/>
          <w:szCs w:val="24"/>
        </w:rPr>
      </w:pPr>
      <w:r>
        <w:rPr>
          <w:rFonts w:ascii="Arial" w:hAnsi="Arial" w:cs="Arial"/>
          <w:sz w:val="24"/>
          <w:szCs w:val="24"/>
        </w:rPr>
        <w:t>Ashwick</w:t>
      </w:r>
      <w:r w:rsidR="007856D2" w:rsidRPr="007856D2">
        <w:rPr>
          <w:rFonts w:ascii="Arial" w:hAnsi="Arial" w:cs="Arial"/>
          <w:sz w:val="24"/>
          <w:szCs w:val="24"/>
        </w:rPr>
        <w:t xml:space="preserve"> Parish Council is committed to improving community engagement by:</w:t>
      </w:r>
    </w:p>
    <w:p w14:paraId="771DCB14" w14:textId="347FE58D"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Continuing all the above activities and services into the future and improving relationships with community groups, including developing measure to harness the views and opinions of people and groups who are often missed out of community engagement activities.</w:t>
      </w:r>
    </w:p>
    <w:p w14:paraId="46853BF3" w14:textId="52941124" w:rsidR="007856D2" w:rsidRPr="007856D2" w:rsidRDefault="00E1231E" w:rsidP="007856D2">
      <w:pPr>
        <w:numPr>
          <w:ilvl w:val="0"/>
          <w:numId w:val="31"/>
        </w:numPr>
        <w:contextualSpacing/>
        <w:rPr>
          <w:rFonts w:ascii="Arial" w:hAnsi="Arial" w:cs="Arial"/>
          <w:sz w:val="24"/>
          <w:szCs w:val="24"/>
        </w:rPr>
      </w:pPr>
      <w:r>
        <w:rPr>
          <w:rFonts w:ascii="Arial" w:hAnsi="Arial" w:cs="Arial"/>
          <w:sz w:val="24"/>
          <w:szCs w:val="24"/>
        </w:rPr>
        <w:t>Ashwick</w:t>
      </w:r>
      <w:r w:rsidR="007856D2" w:rsidRPr="007856D2">
        <w:rPr>
          <w:rFonts w:ascii="Arial" w:hAnsi="Arial" w:cs="Arial"/>
          <w:sz w:val="24"/>
          <w:szCs w:val="24"/>
        </w:rPr>
        <w:t xml:space="preserve"> Parish Council will be proactive and will be willing to consider any reasonable opportunities that support its purpose of getting information available and increasing contributions from the community, especially those difficult to reach.</w:t>
      </w:r>
    </w:p>
    <w:p w14:paraId="16DA3D02" w14:textId="58E1CA87"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When dealing with controversial issues that affect a particular community then consideration will be given to holding a public meeting.</w:t>
      </w:r>
    </w:p>
    <w:p w14:paraId="4D633F39" w14:textId="77777777"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Consultations and surveys are to be considered when necessary and appropriate and results will be made available.</w:t>
      </w:r>
    </w:p>
    <w:p w14:paraId="26FC7558" w14:textId="34B06E9F"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Identifying and embracing opportunities to work with other local community groups when the need arises.</w:t>
      </w:r>
    </w:p>
    <w:p w14:paraId="052E6F15" w14:textId="77777777"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Publicising the positive results that have been achieved from working relationships between the Council and other community groups; in order to encourage new relationships / partnerships to be formed and to raise community spirit.</w:t>
      </w:r>
    </w:p>
    <w:p w14:paraId="763FA4A8" w14:textId="77777777"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Promoting elections and the importance of the democratic process and the value of being a councillor.</w:t>
      </w:r>
    </w:p>
    <w:p w14:paraId="50EAA0EC" w14:textId="77777777"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Promoting the value of the parish of volunteering.</w:t>
      </w:r>
    </w:p>
    <w:p w14:paraId="45679CB9" w14:textId="77777777" w:rsidR="007856D2" w:rsidRPr="007856D2" w:rsidRDefault="007856D2" w:rsidP="007856D2">
      <w:pPr>
        <w:numPr>
          <w:ilvl w:val="0"/>
          <w:numId w:val="31"/>
        </w:numPr>
        <w:contextualSpacing/>
        <w:rPr>
          <w:rFonts w:ascii="Arial" w:hAnsi="Arial" w:cs="Arial"/>
          <w:sz w:val="24"/>
          <w:szCs w:val="24"/>
        </w:rPr>
      </w:pPr>
      <w:r w:rsidRPr="007856D2">
        <w:rPr>
          <w:rFonts w:ascii="Arial" w:hAnsi="Arial" w:cs="Arial"/>
          <w:sz w:val="24"/>
          <w:szCs w:val="24"/>
        </w:rPr>
        <w:t>The Parish Council will review its community Engagement Strategy on an annual basis to ensure that it remains relevant.</w:t>
      </w:r>
    </w:p>
    <w:p w14:paraId="32F43874" w14:textId="7B8EDBB3" w:rsidR="007856D2" w:rsidRDefault="007856D2" w:rsidP="007856D2">
      <w:pPr>
        <w:ind w:left="720"/>
        <w:contextualSpacing/>
        <w:rPr>
          <w:rFonts w:ascii="Arial" w:hAnsi="Arial" w:cs="Arial"/>
          <w:sz w:val="24"/>
          <w:szCs w:val="24"/>
        </w:rPr>
      </w:pPr>
    </w:p>
    <w:p w14:paraId="328F569E" w14:textId="3FFAB727" w:rsidR="00E1231E" w:rsidRDefault="00E1231E" w:rsidP="007856D2">
      <w:pPr>
        <w:ind w:left="720"/>
        <w:contextualSpacing/>
        <w:rPr>
          <w:rFonts w:ascii="Arial" w:hAnsi="Arial" w:cs="Arial"/>
          <w:sz w:val="24"/>
          <w:szCs w:val="24"/>
        </w:rPr>
      </w:pPr>
    </w:p>
    <w:p w14:paraId="10511F26" w14:textId="1324AF54" w:rsidR="00E1231E" w:rsidRDefault="00E1231E" w:rsidP="007856D2">
      <w:pPr>
        <w:ind w:left="720"/>
        <w:contextualSpacing/>
        <w:rPr>
          <w:rFonts w:ascii="Arial" w:hAnsi="Arial" w:cs="Arial"/>
          <w:sz w:val="24"/>
          <w:szCs w:val="24"/>
        </w:rPr>
      </w:pPr>
    </w:p>
    <w:p w14:paraId="0166D7AD" w14:textId="616CB720" w:rsidR="00E1231E" w:rsidRDefault="00E1231E" w:rsidP="007856D2">
      <w:pPr>
        <w:ind w:left="720"/>
        <w:contextualSpacing/>
        <w:rPr>
          <w:rFonts w:ascii="Arial" w:hAnsi="Arial" w:cs="Arial"/>
          <w:sz w:val="24"/>
          <w:szCs w:val="24"/>
        </w:rPr>
      </w:pPr>
    </w:p>
    <w:p w14:paraId="22BA3812" w14:textId="5D05C9A1" w:rsidR="00E1231E" w:rsidRDefault="00E1231E" w:rsidP="007856D2">
      <w:pPr>
        <w:ind w:left="720"/>
        <w:contextualSpacing/>
        <w:rPr>
          <w:rFonts w:ascii="Arial" w:hAnsi="Arial" w:cs="Arial"/>
          <w:sz w:val="24"/>
          <w:szCs w:val="24"/>
        </w:rPr>
      </w:pPr>
    </w:p>
    <w:p w14:paraId="4214FD14" w14:textId="3A3DCF11" w:rsidR="00E1231E" w:rsidRDefault="00E1231E" w:rsidP="007856D2">
      <w:pPr>
        <w:ind w:left="720"/>
        <w:contextualSpacing/>
        <w:rPr>
          <w:rFonts w:ascii="Arial" w:hAnsi="Arial" w:cs="Arial"/>
          <w:sz w:val="24"/>
          <w:szCs w:val="24"/>
        </w:rPr>
      </w:pPr>
    </w:p>
    <w:p w14:paraId="703DA11B" w14:textId="77777777" w:rsidR="00E1231E" w:rsidRPr="007856D2" w:rsidRDefault="00E1231E" w:rsidP="007856D2">
      <w:pPr>
        <w:ind w:left="720"/>
        <w:contextualSpacing/>
        <w:rPr>
          <w:rFonts w:ascii="Arial" w:hAnsi="Arial" w:cs="Arial"/>
          <w:sz w:val="24"/>
          <w:szCs w:val="24"/>
        </w:rPr>
      </w:pPr>
    </w:p>
    <w:p w14:paraId="5E268C69" w14:textId="77777777" w:rsidR="007856D2" w:rsidRPr="007856D2" w:rsidRDefault="007856D2" w:rsidP="007856D2">
      <w:pPr>
        <w:rPr>
          <w:rFonts w:ascii="Arial" w:hAnsi="Arial" w:cs="Arial"/>
          <w:b/>
          <w:bCs/>
          <w:sz w:val="24"/>
          <w:szCs w:val="24"/>
        </w:rPr>
      </w:pPr>
      <w:r w:rsidRPr="007856D2">
        <w:rPr>
          <w:rFonts w:ascii="Arial" w:hAnsi="Arial" w:cs="Arial"/>
          <w:b/>
          <w:bCs/>
          <w:sz w:val="24"/>
          <w:szCs w:val="24"/>
        </w:rPr>
        <w:t>Provision of Information to the Community</w:t>
      </w:r>
    </w:p>
    <w:p w14:paraId="07E582EC" w14:textId="592134E5" w:rsidR="007856D2" w:rsidRPr="007856D2" w:rsidRDefault="00E1231E" w:rsidP="007856D2">
      <w:pPr>
        <w:rPr>
          <w:rFonts w:ascii="Arial" w:hAnsi="Arial" w:cs="Arial"/>
          <w:sz w:val="24"/>
          <w:szCs w:val="24"/>
        </w:rPr>
      </w:pPr>
      <w:r>
        <w:rPr>
          <w:rFonts w:ascii="Arial" w:hAnsi="Arial" w:cs="Arial"/>
          <w:sz w:val="24"/>
          <w:szCs w:val="24"/>
        </w:rPr>
        <w:t>Ashwick</w:t>
      </w:r>
      <w:r w:rsidR="007856D2" w:rsidRPr="007856D2">
        <w:rPr>
          <w:rFonts w:ascii="Arial" w:hAnsi="Arial" w:cs="Arial"/>
          <w:sz w:val="24"/>
          <w:szCs w:val="24"/>
        </w:rPr>
        <w:t xml:space="preserve"> Parish Council will make available to the community information relating to who we are, what we do, what we spend and how we spend it, how we make decisions, our policies and procedures and the services we offer.</w:t>
      </w:r>
      <w:r w:rsidR="003A206F">
        <w:rPr>
          <w:rFonts w:ascii="Arial" w:hAnsi="Arial" w:cs="Arial"/>
          <w:sz w:val="24"/>
          <w:szCs w:val="24"/>
        </w:rPr>
        <w:t xml:space="preserve"> </w:t>
      </w:r>
    </w:p>
    <w:p w14:paraId="0ADC44FF" w14:textId="77777777" w:rsidR="007856D2" w:rsidRPr="007856D2" w:rsidRDefault="007856D2" w:rsidP="007856D2">
      <w:pPr>
        <w:rPr>
          <w:rFonts w:ascii="Arial" w:hAnsi="Arial" w:cs="Arial"/>
          <w:sz w:val="24"/>
          <w:szCs w:val="24"/>
        </w:rPr>
      </w:pPr>
    </w:p>
    <w:p w14:paraId="3F4F9306" w14:textId="5A9FCA49" w:rsidR="007856D2" w:rsidRPr="007856D2" w:rsidRDefault="007856D2" w:rsidP="007856D2">
      <w:pPr>
        <w:rPr>
          <w:rFonts w:ascii="Arial" w:hAnsi="Arial" w:cs="Arial"/>
          <w:sz w:val="24"/>
          <w:szCs w:val="24"/>
        </w:rPr>
      </w:pPr>
      <w:r w:rsidRPr="007856D2">
        <w:rPr>
          <w:rFonts w:ascii="Arial" w:hAnsi="Arial" w:cs="Arial"/>
          <w:sz w:val="24"/>
          <w:szCs w:val="24"/>
        </w:rPr>
        <w:t>Information will be provided to the community in the following ways;</w:t>
      </w:r>
    </w:p>
    <w:p w14:paraId="6AC82358" w14:textId="77777777" w:rsidR="007856D2" w:rsidRPr="007856D2" w:rsidRDefault="007856D2" w:rsidP="007856D2">
      <w:pPr>
        <w:numPr>
          <w:ilvl w:val="0"/>
          <w:numId w:val="33"/>
        </w:numPr>
        <w:contextualSpacing/>
        <w:rPr>
          <w:rFonts w:ascii="Arial" w:hAnsi="Arial" w:cs="Arial"/>
          <w:sz w:val="24"/>
          <w:szCs w:val="24"/>
        </w:rPr>
      </w:pPr>
      <w:r w:rsidRPr="007856D2">
        <w:rPr>
          <w:rFonts w:ascii="Arial" w:hAnsi="Arial" w:cs="Arial"/>
          <w:sz w:val="24"/>
          <w:szCs w:val="24"/>
        </w:rPr>
        <w:t>Contact details for the Clerk and all Councillors are displayed on the Council’s website</w:t>
      </w:r>
    </w:p>
    <w:p w14:paraId="1B00E2D4" w14:textId="77777777" w:rsidR="007856D2" w:rsidRPr="007856D2" w:rsidRDefault="007856D2" w:rsidP="007856D2">
      <w:pPr>
        <w:numPr>
          <w:ilvl w:val="0"/>
          <w:numId w:val="33"/>
        </w:numPr>
        <w:contextualSpacing/>
        <w:rPr>
          <w:rFonts w:ascii="Arial" w:hAnsi="Arial" w:cs="Arial"/>
          <w:sz w:val="24"/>
          <w:szCs w:val="24"/>
        </w:rPr>
      </w:pPr>
      <w:r w:rsidRPr="007856D2">
        <w:rPr>
          <w:rFonts w:ascii="Arial" w:hAnsi="Arial" w:cs="Arial"/>
          <w:sz w:val="24"/>
          <w:szCs w:val="24"/>
        </w:rPr>
        <w:t>The Council’s website address is widely published and the site contains all the information an individual might wish to know about the work of the Parish Council and its individuals, including meeting minutes, policy documents, financial statements, annual report and how to contact anyone associated with the Council.</w:t>
      </w:r>
    </w:p>
    <w:p w14:paraId="0C0A9C3C" w14:textId="1FEE6CE6" w:rsidR="007856D2" w:rsidRPr="007856D2" w:rsidRDefault="007856D2" w:rsidP="007856D2">
      <w:pPr>
        <w:numPr>
          <w:ilvl w:val="0"/>
          <w:numId w:val="33"/>
        </w:numPr>
        <w:contextualSpacing/>
        <w:rPr>
          <w:rFonts w:ascii="Arial" w:hAnsi="Arial" w:cs="Arial"/>
          <w:sz w:val="24"/>
          <w:szCs w:val="24"/>
        </w:rPr>
      </w:pPr>
      <w:r w:rsidRPr="007856D2">
        <w:rPr>
          <w:rFonts w:ascii="Arial" w:hAnsi="Arial" w:cs="Arial"/>
          <w:sz w:val="24"/>
          <w:szCs w:val="24"/>
        </w:rPr>
        <w:t xml:space="preserve">Information such as agendas are published on the </w:t>
      </w:r>
      <w:r w:rsidR="00E1231E">
        <w:rPr>
          <w:rFonts w:ascii="Arial" w:hAnsi="Arial" w:cs="Arial"/>
          <w:sz w:val="24"/>
          <w:szCs w:val="24"/>
        </w:rPr>
        <w:t>two</w:t>
      </w:r>
      <w:r w:rsidRPr="007856D2">
        <w:rPr>
          <w:rFonts w:ascii="Arial" w:hAnsi="Arial" w:cs="Arial"/>
          <w:sz w:val="24"/>
          <w:szCs w:val="24"/>
        </w:rPr>
        <w:t xml:space="preserve"> notice boards located in the Parish and on the website.</w:t>
      </w:r>
      <w:r w:rsidR="003A206F">
        <w:rPr>
          <w:rFonts w:ascii="Arial" w:hAnsi="Arial" w:cs="Arial"/>
          <w:sz w:val="24"/>
          <w:szCs w:val="24"/>
        </w:rPr>
        <w:t xml:space="preserve"> </w:t>
      </w:r>
    </w:p>
    <w:p w14:paraId="0E186CA3" w14:textId="77777777" w:rsidR="007856D2" w:rsidRPr="007856D2" w:rsidRDefault="007856D2" w:rsidP="007856D2">
      <w:pPr>
        <w:rPr>
          <w:rFonts w:ascii="Arial" w:hAnsi="Arial" w:cs="Arial"/>
          <w:sz w:val="24"/>
          <w:szCs w:val="24"/>
        </w:rPr>
      </w:pPr>
    </w:p>
    <w:p w14:paraId="5A0C5D97" w14:textId="6C69475B" w:rsidR="007856D2" w:rsidRPr="007856D2" w:rsidRDefault="007856D2" w:rsidP="007856D2">
      <w:pPr>
        <w:rPr>
          <w:rFonts w:ascii="Arial" w:hAnsi="Arial" w:cs="Arial"/>
          <w:sz w:val="24"/>
          <w:szCs w:val="24"/>
        </w:rPr>
      </w:pPr>
      <w:r w:rsidRPr="007856D2">
        <w:rPr>
          <w:rFonts w:ascii="Arial" w:hAnsi="Arial" w:cs="Arial"/>
          <w:b/>
          <w:bCs/>
          <w:sz w:val="24"/>
          <w:szCs w:val="24"/>
        </w:rPr>
        <w:t>Freedom of Information</w:t>
      </w:r>
    </w:p>
    <w:p w14:paraId="276F426C" w14:textId="77777777" w:rsidR="007856D2" w:rsidRPr="007856D2" w:rsidRDefault="007856D2" w:rsidP="007856D2">
      <w:pPr>
        <w:rPr>
          <w:rFonts w:ascii="Arial" w:hAnsi="Arial" w:cs="Arial"/>
          <w:sz w:val="24"/>
          <w:szCs w:val="24"/>
        </w:rPr>
      </w:pPr>
      <w:r w:rsidRPr="007856D2">
        <w:rPr>
          <w:rFonts w:ascii="Arial" w:hAnsi="Arial" w:cs="Arial"/>
          <w:sz w:val="24"/>
          <w:szCs w:val="24"/>
        </w:rPr>
        <w:t>In accordance with the Freedom of Information Act 2000, this document will be posted on the Council website.</w:t>
      </w:r>
    </w:p>
    <w:p w14:paraId="7253F788" w14:textId="77777777" w:rsidR="007856D2" w:rsidRPr="007856D2" w:rsidRDefault="007856D2" w:rsidP="007856D2">
      <w:pPr>
        <w:rPr>
          <w:rFonts w:ascii="Arial" w:hAnsi="Arial" w:cs="Arial"/>
          <w:sz w:val="24"/>
          <w:szCs w:val="24"/>
        </w:rPr>
      </w:pPr>
    </w:p>
    <w:p w14:paraId="1A4C157E" w14:textId="77777777" w:rsidR="007856D2" w:rsidRPr="007856D2" w:rsidRDefault="007856D2" w:rsidP="007856D2">
      <w:pPr>
        <w:rPr>
          <w:rFonts w:ascii="Arial" w:hAnsi="Arial" w:cs="Arial"/>
          <w:b/>
          <w:bCs/>
          <w:sz w:val="24"/>
          <w:szCs w:val="24"/>
        </w:rPr>
      </w:pPr>
      <w:r w:rsidRPr="007856D2">
        <w:rPr>
          <w:rFonts w:ascii="Arial" w:hAnsi="Arial" w:cs="Arial"/>
          <w:b/>
          <w:bCs/>
          <w:sz w:val="24"/>
          <w:szCs w:val="24"/>
        </w:rPr>
        <w:t>Outcomes</w:t>
      </w:r>
    </w:p>
    <w:p w14:paraId="73E14AA0" w14:textId="77777777" w:rsidR="007856D2" w:rsidRPr="007856D2" w:rsidRDefault="007856D2" w:rsidP="007856D2">
      <w:pPr>
        <w:rPr>
          <w:rFonts w:ascii="Arial" w:hAnsi="Arial" w:cs="Arial"/>
          <w:sz w:val="24"/>
          <w:szCs w:val="24"/>
        </w:rPr>
      </w:pPr>
      <w:r w:rsidRPr="007856D2">
        <w:rPr>
          <w:rFonts w:ascii="Arial" w:hAnsi="Arial" w:cs="Arial"/>
          <w:sz w:val="24"/>
          <w:szCs w:val="24"/>
        </w:rPr>
        <w:t>The outcomes which we are striving for and against which the success of this policy will be measured are:</w:t>
      </w:r>
    </w:p>
    <w:p w14:paraId="24F8E3BF" w14:textId="77777777" w:rsidR="007856D2" w:rsidRPr="007856D2" w:rsidRDefault="007856D2" w:rsidP="007856D2">
      <w:pPr>
        <w:numPr>
          <w:ilvl w:val="0"/>
          <w:numId w:val="32"/>
        </w:numPr>
        <w:contextualSpacing/>
        <w:rPr>
          <w:rFonts w:ascii="Arial" w:hAnsi="Arial" w:cs="Arial"/>
          <w:sz w:val="24"/>
          <w:szCs w:val="24"/>
        </w:rPr>
      </w:pPr>
      <w:r w:rsidRPr="007856D2">
        <w:rPr>
          <w:rFonts w:ascii="Arial" w:hAnsi="Arial" w:cs="Arial"/>
          <w:sz w:val="24"/>
          <w:szCs w:val="24"/>
        </w:rPr>
        <w:t>Improved communication through the establishment of new channels of engagement</w:t>
      </w:r>
    </w:p>
    <w:p w14:paraId="7B45E788" w14:textId="77777777" w:rsidR="007856D2" w:rsidRPr="007856D2" w:rsidRDefault="007856D2" w:rsidP="007856D2">
      <w:pPr>
        <w:numPr>
          <w:ilvl w:val="0"/>
          <w:numId w:val="32"/>
        </w:numPr>
        <w:contextualSpacing/>
        <w:rPr>
          <w:rFonts w:ascii="Arial" w:hAnsi="Arial" w:cs="Arial"/>
          <w:sz w:val="24"/>
          <w:szCs w:val="24"/>
        </w:rPr>
      </w:pPr>
      <w:r w:rsidRPr="007856D2">
        <w:rPr>
          <w:rFonts w:ascii="Arial" w:hAnsi="Arial" w:cs="Arial"/>
          <w:sz w:val="24"/>
          <w:szCs w:val="24"/>
        </w:rPr>
        <w:t>More residents understanding the role of Councillors and getting the best effect</w:t>
      </w:r>
    </w:p>
    <w:p w14:paraId="43D041BE" w14:textId="77777777" w:rsidR="007856D2" w:rsidRPr="007856D2" w:rsidRDefault="007856D2" w:rsidP="007856D2">
      <w:pPr>
        <w:numPr>
          <w:ilvl w:val="0"/>
          <w:numId w:val="32"/>
        </w:numPr>
        <w:contextualSpacing/>
        <w:rPr>
          <w:rFonts w:ascii="Arial" w:hAnsi="Arial" w:cs="Arial"/>
          <w:sz w:val="24"/>
          <w:szCs w:val="24"/>
        </w:rPr>
      </w:pPr>
      <w:r w:rsidRPr="007856D2">
        <w:rPr>
          <w:rFonts w:ascii="Arial" w:hAnsi="Arial" w:cs="Arial"/>
          <w:sz w:val="24"/>
          <w:szCs w:val="24"/>
        </w:rPr>
        <w:t>Improved engagement with local communities, with more people feeling that they are involved in decision-making.</w:t>
      </w:r>
    </w:p>
    <w:p w14:paraId="2777013F" w14:textId="77777777" w:rsidR="007856D2" w:rsidRPr="007856D2" w:rsidRDefault="007856D2" w:rsidP="007856D2">
      <w:pPr>
        <w:numPr>
          <w:ilvl w:val="0"/>
          <w:numId w:val="32"/>
        </w:numPr>
        <w:contextualSpacing/>
        <w:rPr>
          <w:rFonts w:ascii="Arial" w:hAnsi="Arial" w:cs="Arial"/>
          <w:sz w:val="24"/>
          <w:szCs w:val="24"/>
        </w:rPr>
      </w:pPr>
      <w:r w:rsidRPr="007856D2">
        <w:rPr>
          <w:rFonts w:ascii="Arial" w:hAnsi="Arial" w:cs="Arial"/>
          <w:sz w:val="24"/>
          <w:szCs w:val="24"/>
        </w:rPr>
        <w:t>Improved satisfaction with service provided by the Council.</w:t>
      </w:r>
    </w:p>
    <w:p w14:paraId="73026368" w14:textId="77777777" w:rsidR="00083704" w:rsidRDefault="00083704" w:rsidP="007856D2">
      <w:pPr>
        <w:rPr>
          <w:rFonts w:ascii="Arial" w:hAnsi="Arial" w:cs="Arial"/>
          <w:b/>
          <w:bCs/>
          <w:sz w:val="24"/>
          <w:szCs w:val="24"/>
          <w:u w:val="single"/>
        </w:rPr>
      </w:pPr>
    </w:p>
    <w:p w14:paraId="1D5F0BAE" w14:textId="77777777" w:rsidR="00083704" w:rsidRDefault="00083704" w:rsidP="007856D2">
      <w:pPr>
        <w:rPr>
          <w:rFonts w:ascii="Arial" w:hAnsi="Arial" w:cs="Arial"/>
          <w:b/>
          <w:bCs/>
          <w:sz w:val="24"/>
          <w:szCs w:val="24"/>
          <w:u w:val="single"/>
        </w:rPr>
      </w:pPr>
    </w:p>
    <w:bookmarkEnd w:id="0"/>
    <w:sectPr w:rsidR="00083704" w:rsidSect="00253F7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8CEA" w14:textId="77777777" w:rsidR="008900B9" w:rsidRDefault="008900B9" w:rsidP="0092545A">
      <w:pPr>
        <w:spacing w:line="240" w:lineRule="auto"/>
      </w:pPr>
      <w:r>
        <w:separator/>
      </w:r>
    </w:p>
  </w:endnote>
  <w:endnote w:type="continuationSeparator" w:id="0">
    <w:p w14:paraId="61BB6399" w14:textId="77777777" w:rsidR="008900B9" w:rsidRDefault="008900B9" w:rsidP="00925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AD47" w14:textId="77777777" w:rsidR="008900B9" w:rsidRDefault="008900B9" w:rsidP="0092545A">
      <w:pPr>
        <w:spacing w:line="240" w:lineRule="auto"/>
      </w:pPr>
      <w:r>
        <w:separator/>
      </w:r>
    </w:p>
  </w:footnote>
  <w:footnote w:type="continuationSeparator" w:id="0">
    <w:p w14:paraId="78A4C18B" w14:textId="77777777" w:rsidR="008900B9" w:rsidRDefault="008900B9" w:rsidP="009254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7FF"/>
    <w:multiLevelType w:val="hybridMultilevel"/>
    <w:tmpl w:val="86F4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677D0"/>
    <w:multiLevelType w:val="hybridMultilevel"/>
    <w:tmpl w:val="73F4ED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F1849"/>
    <w:multiLevelType w:val="hybridMultilevel"/>
    <w:tmpl w:val="9710CD3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D036D8"/>
    <w:multiLevelType w:val="hybridMultilevel"/>
    <w:tmpl w:val="8FA67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66811"/>
    <w:multiLevelType w:val="hybridMultilevel"/>
    <w:tmpl w:val="65A2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B11DE"/>
    <w:multiLevelType w:val="hybridMultilevel"/>
    <w:tmpl w:val="549C6D7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B7B717C"/>
    <w:multiLevelType w:val="hybridMultilevel"/>
    <w:tmpl w:val="072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B3FAF"/>
    <w:multiLevelType w:val="hybridMultilevel"/>
    <w:tmpl w:val="DE1A1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0F11FA"/>
    <w:multiLevelType w:val="hybridMultilevel"/>
    <w:tmpl w:val="93E4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5133B"/>
    <w:multiLevelType w:val="hybridMultilevel"/>
    <w:tmpl w:val="995E324E"/>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444C3"/>
    <w:multiLevelType w:val="hybridMultilevel"/>
    <w:tmpl w:val="4C76CB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80211BA"/>
    <w:multiLevelType w:val="hybridMultilevel"/>
    <w:tmpl w:val="6BFC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93EE9"/>
    <w:multiLevelType w:val="hybridMultilevel"/>
    <w:tmpl w:val="6B5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F7A59"/>
    <w:multiLevelType w:val="hybridMultilevel"/>
    <w:tmpl w:val="0B284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363E45"/>
    <w:multiLevelType w:val="hybridMultilevel"/>
    <w:tmpl w:val="19D4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E45046"/>
    <w:multiLevelType w:val="hybridMultilevel"/>
    <w:tmpl w:val="A838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3088A"/>
    <w:multiLevelType w:val="hybridMultilevel"/>
    <w:tmpl w:val="8A1A80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82D4A41"/>
    <w:multiLevelType w:val="hybridMultilevel"/>
    <w:tmpl w:val="ADD0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77B92"/>
    <w:multiLevelType w:val="hybridMultilevel"/>
    <w:tmpl w:val="C434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8B662B"/>
    <w:multiLevelType w:val="hybridMultilevel"/>
    <w:tmpl w:val="BBAC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E7893"/>
    <w:multiLevelType w:val="hybridMultilevel"/>
    <w:tmpl w:val="CA14F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CE5A48"/>
    <w:multiLevelType w:val="hybridMultilevel"/>
    <w:tmpl w:val="8438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722642"/>
    <w:multiLevelType w:val="hybridMultilevel"/>
    <w:tmpl w:val="EC5AF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FA7ACF"/>
    <w:multiLevelType w:val="hybridMultilevel"/>
    <w:tmpl w:val="4E28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DB270D"/>
    <w:multiLevelType w:val="hybridMultilevel"/>
    <w:tmpl w:val="91DE78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71F25BE"/>
    <w:multiLevelType w:val="hybridMultilevel"/>
    <w:tmpl w:val="69F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15E1C"/>
    <w:multiLevelType w:val="hybridMultilevel"/>
    <w:tmpl w:val="37620B8C"/>
    <w:lvl w:ilvl="0" w:tplc="C3588492">
      <w:start w:val="1"/>
      <w:numFmt w:val="decimal"/>
      <w:lvlText w:val="%1."/>
      <w:lvlJc w:val="left"/>
      <w:pPr>
        <w:ind w:left="720" w:hanging="360"/>
      </w:pPr>
      <w:rPr>
        <w:rFonts w:cs="Times New Roman" w:hint="default"/>
        <w:b/>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2E32472"/>
    <w:multiLevelType w:val="hybridMultilevel"/>
    <w:tmpl w:val="B8C60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B1929"/>
    <w:multiLevelType w:val="hybridMultilevel"/>
    <w:tmpl w:val="FCC6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E4E26"/>
    <w:multiLevelType w:val="hybridMultilevel"/>
    <w:tmpl w:val="8E8C1666"/>
    <w:lvl w:ilvl="0" w:tplc="EBE2DB38">
      <w:numFmt w:val="bullet"/>
      <w:lvlText w:val="-"/>
      <w:lvlJc w:val="left"/>
      <w:pPr>
        <w:ind w:left="720" w:hanging="360"/>
      </w:pPr>
      <w:rPr>
        <w:rFonts w:ascii="Arial" w:eastAsia="Times New Roman"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77F71"/>
    <w:multiLevelType w:val="hybridMultilevel"/>
    <w:tmpl w:val="F252D6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7C41975"/>
    <w:multiLevelType w:val="hybridMultilevel"/>
    <w:tmpl w:val="C982F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758AD"/>
    <w:multiLevelType w:val="hybridMultilevel"/>
    <w:tmpl w:val="5766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9360E"/>
    <w:multiLevelType w:val="hybridMultilevel"/>
    <w:tmpl w:val="10862B2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D6045DF"/>
    <w:multiLevelType w:val="hybridMultilevel"/>
    <w:tmpl w:val="613A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589"/>
    <w:multiLevelType w:val="hybridMultilevel"/>
    <w:tmpl w:val="B4D0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44B1B"/>
    <w:multiLevelType w:val="hybridMultilevel"/>
    <w:tmpl w:val="0FC088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C84349"/>
    <w:multiLevelType w:val="hybridMultilevel"/>
    <w:tmpl w:val="154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104787"/>
    <w:multiLevelType w:val="hybridMultilevel"/>
    <w:tmpl w:val="AF7A5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B554B4"/>
    <w:multiLevelType w:val="hybridMultilevel"/>
    <w:tmpl w:val="927C4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62132">
    <w:abstractNumId w:val="28"/>
  </w:num>
  <w:num w:numId="2" w16cid:durableId="1830099140">
    <w:abstractNumId w:val="11"/>
  </w:num>
  <w:num w:numId="3" w16cid:durableId="550310511">
    <w:abstractNumId w:val="1"/>
  </w:num>
  <w:num w:numId="4" w16cid:durableId="341587800">
    <w:abstractNumId w:val="9"/>
  </w:num>
  <w:num w:numId="5" w16cid:durableId="959725848">
    <w:abstractNumId w:val="29"/>
  </w:num>
  <w:num w:numId="6" w16cid:durableId="1401907678">
    <w:abstractNumId w:val="36"/>
  </w:num>
  <w:num w:numId="7" w16cid:durableId="1916166268">
    <w:abstractNumId w:val="15"/>
  </w:num>
  <w:num w:numId="8" w16cid:durableId="49961246">
    <w:abstractNumId w:val="27"/>
  </w:num>
  <w:num w:numId="9" w16cid:durableId="509296791">
    <w:abstractNumId w:val="14"/>
  </w:num>
  <w:num w:numId="10" w16cid:durableId="1872760093">
    <w:abstractNumId w:val="3"/>
  </w:num>
  <w:num w:numId="11" w16cid:durableId="143788600">
    <w:abstractNumId w:val="20"/>
  </w:num>
  <w:num w:numId="12" w16cid:durableId="730693554">
    <w:abstractNumId w:val="22"/>
  </w:num>
  <w:num w:numId="13" w16cid:durableId="937106683">
    <w:abstractNumId w:val="30"/>
  </w:num>
  <w:num w:numId="14" w16cid:durableId="1339847550">
    <w:abstractNumId w:val="10"/>
  </w:num>
  <w:num w:numId="15" w16cid:durableId="1495798067">
    <w:abstractNumId w:val="2"/>
  </w:num>
  <w:num w:numId="16" w16cid:durableId="336613202">
    <w:abstractNumId w:val="16"/>
  </w:num>
  <w:num w:numId="17" w16cid:durableId="244148907">
    <w:abstractNumId w:val="24"/>
  </w:num>
  <w:num w:numId="18" w16cid:durableId="856578265">
    <w:abstractNumId w:val="33"/>
  </w:num>
  <w:num w:numId="19" w16cid:durableId="223834515">
    <w:abstractNumId w:val="5"/>
  </w:num>
  <w:num w:numId="20" w16cid:durableId="1427143672">
    <w:abstractNumId w:val="26"/>
  </w:num>
  <w:num w:numId="21" w16cid:durableId="564492035">
    <w:abstractNumId w:val="37"/>
  </w:num>
  <w:num w:numId="22" w16cid:durableId="505902172">
    <w:abstractNumId w:val="8"/>
  </w:num>
  <w:num w:numId="23" w16cid:durableId="4334287">
    <w:abstractNumId w:val="7"/>
  </w:num>
  <w:num w:numId="24" w16cid:durableId="1731342759">
    <w:abstractNumId w:val="34"/>
  </w:num>
  <w:num w:numId="25" w16cid:durableId="1853302019">
    <w:abstractNumId w:val="21"/>
  </w:num>
  <w:num w:numId="26" w16cid:durableId="671183357">
    <w:abstractNumId w:val="38"/>
  </w:num>
  <w:num w:numId="27" w16cid:durableId="1912036779">
    <w:abstractNumId w:val="18"/>
  </w:num>
  <w:num w:numId="28" w16cid:durableId="1684018332">
    <w:abstractNumId w:val="6"/>
  </w:num>
  <w:num w:numId="29" w16cid:durableId="64035856">
    <w:abstractNumId w:val="35"/>
  </w:num>
  <w:num w:numId="30" w16cid:durableId="1741754482">
    <w:abstractNumId w:val="19"/>
  </w:num>
  <w:num w:numId="31" w16cid:durableId="827130655">
    <w:abstractNumId w:val="23"/>
  </w:num>
  <w:num w:numId="32" w16cid:durableId="132842116">
    <w:abstractNumId w:val="39"/>
  </w:num>
  <w:num w:numId="33" w16cid:durableId="1289124280">
    <w:abstractNumId w:val="32"/>
  </w:num>
  <w:num w:numId="34" w16cid:durableId="435641117">
    <w:abstractNumId w:val="17"/>
  </w:num>
  <w:num w:numId="35" w16cid:durableId="703797845">
    <w:abstractNumId w:val="0"/>
  </w:num>
  <w:num w:numId="36" w16cid:durableId="756706306">
    <w:abstractNumId w:val="12"/>
  </w:num>
  <w:num w:numId="37" w16cid:durableId="807627551">
    <w:abstractNumId w:val="31"/>
  </w:num>
  <w:num w:numId="38" w16cid:durableId="913465976">
    <w:abstractNumId w:val="13"/>
  </w:num>
  <w:num w:numId="39" w16cid:durableId="97912532">
    <w:abstractNumId w:val="25"/>
  </w:num>
  <w:num w:numId="40" w16cid:durableId="1874229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45A"/>
    <w:rsid w:val="00004989"/>
    <w:rsid w:val="000275ED"/>
    <w:rsid w:val="00032CDC"/>
    <w:rsid w:val="0005531D"/>
    <w:rsid w:val="00061F12"/>
    <w:rsid w:val="000660D4"/>
    <w:rsid w:val="00083081"/>
    <w:rsid w:val="000835B0"/>
    <w:rsid w:val="00083704"/>
    <w:rsid w:val="000842B5"/>
    <w:rsid w:val="00091B9C"/>
    <w:rsid w:val="000B15C1"/>
    <w:rsid w:val="000B76E2"/>
    <w:rsid w:val="000E55E0"/>
    <w:rsid w:val="00155D02"/>
    <w:rsid w:val="001670EE"/>
    <w:rsid w:val="00190E81"/>
    <w:rsid w:val="001E7ABB"/>
    <w:rsid w:val="001F4E0A"/>
    <w:rsid w:val="001F56B8"/>
    <w:rsid w:val="001F76E1"/>
    <w:rsid w:val="00211305"/>
    <w:rsid w:val="00215EBD"/>
    <w:rsid w:val="00220027"/>
    <w:rsid w:val="00220857"/>
    <w:rsid w:val="00221A85"/>
    <w:rsid w:val="002307F2"/>
    <w:rsid w:val="00245197"/>
    <w:rsid w:val="00247826"/>
    <w:rsid w:val="002532FA"/>
    <w:rsid w:val="00253F78"/>
    <w:rsid w:val="0025644F"/>
    <w:rsid w:val="002618CF"/>
    <w:rsid w:val="00275C7F"/>
    <w:rsid w:val="002900AC"/>
    <w:rsid w:val="0029552E"/>
    <w:rsid w:val="00311FFC"/>
    <w:rsid w:val="0031525A"/>
    <w:rsid w:val="0033538E"/>
    <w:rsid w:val="00377368"/>
    <w:rsid w:val="00383846"/>
    <w:rsid w:val="00394A9E"/>
    <w:rsid w:val="00397AB8"/>
    <w:rsid w:val="003A206F"/>
    <w:rsid w:val="003A4EC7"/>
    <w:rsid w:val="003C6C5A"/>
    <w:rsid w:val="003E0B85"/>
    <w:rsid w:val="003E732C"/>
    <w:rsid w:val="00400292"/>
    <w:rsid w:val="00414249"/>
    <w:rsid w:val="004366D3"/>
    <w:rsid w:val="00437DF8"/>
    <w:rsid w:val="00453400"/>
    <w:rsid w:val="0046108E"/>
    <w:rsid w:val="00466B27"/>
    <w:rsid w:val="004976BD"/>
    <w:rsid w:val="004A10EE"/>
    <w:rsid w:val="004A3B9B"/>
    <w:rsid w:val="004D2085"/>
    <w:rsid w:val="004E2FFF"/>
    <w:rsid w:val="004F2F36"/>
    <w:rsid w:val="004F5019"/>
    <w:rsid w:val="00514B2A"/>
    <w:rsid w:val="005150A9"/>
    <w:rsid w:val="00532938"/>
    <w:rsid w:val="005352B4"/>
    <w:rsid w:val="00552361"/>
    <w:rsid w:val="00553548"/>
    <w:rsid w:val="005805DC"/>
    <w:rsid w:val="00581F55"/>
    <w:rsid w:val="00582B1F"/>
    <w:rsid w:val="00591CB3"/>
    <w:rsid w:val="005A3512"/>
    <w:rsid w:val="005B7DDD"/>
    <w:rsid w:val="005D10F5"/>
    <w:rsid w:val="005F2FED"/>
    <w:rsid w:val="006109E1"/>
    <w:rsid w:val="00637106"/>
    <w:rsid w:val="006400D0"/>
    <w:rsid w:val="00654FCE"/>
    <w:rsid w:val="006802D1"/>
    <w:rsid w:val="006A46B7"/>
    <w:rsid w:val="006B187B"/>
    <w:rsid w:val="006C46CD"/>
    <w:rsid w:val="006C7C5C"/>
    <w:rsid w:val="006D204D"/>
    <w:rsid w:val="007002F2"/>
    <w:rsid w:val="00701C63"/>
    <w:rsid w:val="007116CD"/>
    <w:rsid w:val="00717740"/>
    <w:rsid w:val="00730D49"/>
    <w:rsid w:val="00774FB8"/>
    <w:rsid w:val="00777017"/>
    <w:rsid w:val="00784A5E"/>
    <w:rsid w:val="007856D2"/>
    <w:rsid w:val="007C3C9A"/>
    <w:rsid w:val="007C773C"/>
    <w:rsid w:val="007E60C5"/>
    <w:rsid w:val="007F2889"/>
    <w:rsid w:val="007F3E15"/>
    <w:rsid w:val="00814131"/>
    <w:rsid w:val="008172B8"/>
    <w:rsid w:val="00823B19"/>
    <w:rsid w:val="00827D83"/>
    <w:rsid w:val="0084455D"/>
    <w:rsid w:val="00846769"/>
    <w:rsid w:val="008900B9"/>
    <w:rsid w:val="008E6929"/>
    <w:rsid w:val="00916B7D"/>
    <w:rsid w:val="00923628"/>
    <w:rsid w:val="0092545A"/>
    <w:rsid w:val="009560D0"/>
    <w:rsid w:val="009616CD"/>
    <w:rsid w:val="00962FEC"/>
    <w:rsid w:val="009B20D3"/>
    <w:rsid w:val="009C22AF"/>
    <w:rsid w:val="009C57AA"/>
    <w:rsid w:val="009E173A"/>
    <w:rsid w:val="009E594C"/>
    <w:rsid w:val="00A01E17"/>
    <w:rsid w:val="00A100DA"/>
    <w:rsid w:val="00A32D59"/>
    <w:rsid w:val="00A406A8"/>
    <w:rsid w:val="00A601E8"/>
    <w:rsid w:val="00A70EFF"/>
    <w:rsid w:val="00A82DB2"/>
    <w:rsid w:val="00A835A6"/>
    <w:rsid w:val="00AA113E"/>
    <w:rsid w:val="00AB5A0C"/>
    <w:rsid w:val="00AC7043"/>
    <w:rsid w:val="00AD6699"/>
    <w:rsid w:val="00AE31AE"/>
    <w:rsid w:val="00AE49FC"/>
    <w:rsid w:val="00B10F80"/>
    <w:rsid w:val="00B6478F"/>
    <w:rsid w:val="00B67A2C"/>
    <w:rsid w:val="00B80DA6"/>
    <w:rsid w:val="00BA4420"/>
    <w:rsid w:val="00BA4B0A"/>
    <w:rsid w:val="00C069AB"/>
    <w:rsid w:val="00C31399"/>
    <w:rsid w:val="00C331A3"/>
    <w:rsid w:val="00C44A63"/>
    <w:rsid w:val="00C80221"/>
    <w:rsid w:val="00C8503E"/>
    <w:rsid w:val="00C851E9"/>
    <w:rsid w:val="00C917F1"/>
    <w:rsid w:val="00C965D3"/>
    <w:rsid w:val="00CB5684"/>
    <w:rsid w:val="00CD63C0"/>
    <w:rsid w:val="00CF3E0C"/>
    <w:rsid w:val="00CF6375"/>
    <w:rsid w:val="00D14242"/>
    <w:rsid w:val="00D3336A"/>
    <w:rsid w:val="00D461AD"/>
    <w:rsid w:val="00D764F2"/>
    <w:rsid w:val="00DC0D60"/>
    <w:rsid w:val="00DC257D"/>
    <w:rsid w:val="00DC5715"/>
    <w:rsid w:val="00DE1C98"/>
    <w:rsid w:val="00DE67B2"/>
    <w:rsid w:val="00E1231E"/>
    <w:rsid w:val="00E450B8"/>
    <w:rsid w:val="00E908D1"/>
    <w:rsid w:val="00E91988"/>
    <w:rsid w:val="00E92A3A"/>
    <w:rsid w:val="00EA0648"/>
    <w:rsid w:val="00EB0A53"/>
    <w:rsid w:val="00EB4CF3"/>
    <w:rsid w:val="00F263BD"/>
    <w:rsid w:val="00F271FA"/>
    <w:rsid w:val="00F338B2"/>
    <w:rsid w:val="00F902AC"/>
    <w:rsid w:val="00F96AD8"/>
    <w:rsid w:val="00FB3141"/>
    <w:rsid w:val="00FD1584"/>
    <w:rsid w:val="00FD40E4"/>
    <w:rsid w:val="00FE1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D172"/>
  <w15:chartTrackingRefBased/>
  <w15:docId w15:val="{F079FD76-34C6-43EB-9D93-48A3EA3B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5A"/>
    <w:pPr>
      <w:tabs>
        <w:tab w:val="center" w:pos="4513"/>
        <w:tab w:val="right" w:pos="9026"/>
      </w:tabs>
      <w:spacing w:line="240" w:lineRule="auto"/>
    </w:pPr>
  </w:style>
  <w:style w:type="character" w:customStyle="1" w:styleId="HeaderChar">
    <w:name w:val="Header Char"/>
    <w:basedOn w:val="DefaultParagraphFont"/>
    <w:link w:val="Header"/>
    <w:uiPriority w:val="99"/>
    <w:rsid w:val="0092545A"/>
  </w:style>
  <w:style w:type="paragraph" w:styleId="Footer">
    <w:name w:val="footer"/>
    <w:basedOn w:val="Normal"/>
    <w:link w:val="FooterChar"/>
    <w:uiPriority w:val="99"/>
    <w:unhideWhenUsed/>
    <w:rsid w:val="0092545A"/>
    <w:pPr>
      <w:tabs>
        <w:tab w:val="center" w:pos="4513"/>
        <w:tab w:val="right" w:pos="9026"/>
      </w:tabs>
      <w:spacing w:line="240" w:lineRule="auto"/>
    </w:pPr>
  </w:style>
  <w:style w:type="character" w:customStyle="1" w:styleId="FooterChar">
    <w:name w:val="Footer Char"/>
    <w:basedOn w:val="DefaultParagraphFont"/>
    <w:link w:val="Footer"/>
    <w:uiPriority w:val="99"/>
    <w:rsid w:val="0092545A"/>
  </w:style>
  <w:style w:type="paragraph" w:styleId="FootnoteText">
    <w:name w:val="footnote text"/>
    <w:basedOn w:val="Normal"/>
    <w:link w:val="FootnoteTextChar"/>
    <w:uiPriority w:val="99"/>
    <w:unhideWhenUsed/>
    <w:rsid w:val="00C8503E"/>
    <w:pPr>
      <w:spacing w:line="240" w:lineRule="auto"/>
    </w:pPr>
    <w:rPr>
      <w:sz w:val="20"/>
      <w:szCs w:val="20"/>
    </w:rPr>
  </w:style>
  <w:style w:type="character" w:customStyle="1" w:styleId="FootnoteTextChar">
    <w:name w:val="Footnote Text Char"/>
    <w:basedOn w:val="DefaultParagraphFont"/>
    <w:link w:val="FootnoteText"/>
    <w:uiPriority w:val="99"/>
    <w:rsid w:val="00C8503E"/>
    <w:rPr>
      <w:sz w:val="20"/>
      <w:szCs w:val="20"/>
    </w:rPr>
  </w:style>
  <w:style w:type="character" w:styleId="FootnoteReference">
    <w:name w:val="footnote reference"/>
    <w:basedOn w:val="DefaultParagraphFont"/>
    <w:uiPriority w:val="99"/>
    <w:semiHidden/>
    <w:unhideWhenUsed/>
    <w:rsid w:val="00C8503E"/>
    <w:rPr>
      <w:vertAlign w:val="superscript"/>
    </w:rPr>
  </w:style>
  <w:style w:type="paragraph" w:styleId="ListParagraph">
    <w:name w:val="List Paragraph"/>
    <w:basedOn w:val="Normal"/>
    <w:uiPriority w:val="34"/>
    <w:qFormat/>
    <w:rsid w:val="00245197"/>
    <w:pPr>
      <w:ind w:left="720"/>
      <w:contextualSpacing/>
    </w:pPr>
  </w:style>
  <w:style w:type="table" w:styleId="TableGrid">
    <w:name w:val="Table Grid"/>
    <w:basedOn w:val="TableNormal"/>
    <w:uiPriority w:val="39"/>
    <w:rsid w:val="001670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54FCE"/>
    <w:rPr>
      <w:color w:val="0000FF"/>
      <w:u w:val="single"/>
    </w:rPr>
  </w:style>
  <w:style w:type="paragraph" w:customStyle="1" w:styleId="hascontent">
    <w:name w:val="hascontent"/>
    <w:basedOn w:val="Normal"/>
    <w:rsid w:val="00654F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F3B78-7ABD-4E05-B326-32658D8D4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Ashwick Parish</cp:lastModifiedBy>
  <cp:revision>2</cp:revision>
  <cp:lastPrinted>2021-10-15T15:27:00Z</cp:lastPrinted>
  <dcterms:created xsi:type="dcterms:W3CDTF">2022-04-20T16:01:00Z</dcterms:created>
  <dcterms:modified xsi:type="dcterms:W3CDTF">2022-04-20T16:01:00Z</dcterms:modified>
</cp:coreProperties>
</file>