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Ashwick &amp; Oakhill Village Hall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Tuesday 3 January 2023 7:00 PM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N, Kim, Tim, Caroline, Chris, Andy S, Laura, Kate, David, Martin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Minutes of Committee Meeting Tuesday 1st November 2022 – Approved.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GOVERNANCE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Hallmark Accreditation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Levels 2 &amp; 3 – on hold. To be completed by Aug/Sep. 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FINANCE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Treasurers Report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Closing balance for end of December - £19.5K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Building costs/outside paving paid in December - £12.5k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10% of payment for outside paving work held back until completion.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Committee agreed to pay final balance to builders for internal works.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Grant Applications/Receipts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Grants needed for outside projects/leisure facilities – car park, café shelter, playground, BMX track. 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BOOKINGS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Bookings Secretary Report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– see attached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Includes a breakdown of usage/income during 2022 – total income of approx. £7K.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Andy S revisited his previous review (Jul 2021) of local village hall hire costs and did not find any examples of hire rate increases (we increased our hire charges by 25% in Oct 2022, mainly to reflect higher gas/electric costs, but also improved facilities).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a higher “commercial” charge for larger companies/organisations and those outside the Parish.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Andy S will be updating booking procedures in the coming months and will include text on new charge rates and deposits for larger parties/groups.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" w:cs="Times" w:eastAsia="Times" w:hAnsi="Times"/>
          <w:b w:val="1"/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4"/>
          <w:szCs w:val="24"/>
          <w:rtl w:val="0"/>
        </w:rPr>
        <w:t xml:space="preserve">Booking of New Kitchen &amp; Café Area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Committee agreed that the new kitchen and café should be used predominately as a community café and not hired out separately. Exceptions to this could be some evening events where additional hire charges would apply. To be discussed.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REJUVENATION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1 - Cafe/Kitchen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 and Andy S have added to and completed the splashbacks.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Grille for café hatch – on order and awaiting installation.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Outside paving works almost completed. Topsoil has been ordered to fill in the drop from the paving to the Rec. Grass seed will need to be sown.  Drain cover needed.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Phil Bridges is looking at heating systems for the Hall – a 2 zone (hall + café) controller is needed for heating and hot water. Remote access is desirable.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Completion Certificate will be needed for the building works.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Outdoor leisure facilities: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Donation of £18K plus VAT for the purchase and installation of outdoor adult gym and exercise equipment – Weeksteed have quoted for 6 pieces of equipment and a climbing apparatus plus matting.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path will be needed from the car park to the equipment.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Future inspections of the equipment could be carried out by RoSPA when they inspect the playground.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Beacon Magazine – has suddenly stopped publication due to lack of volunteers and higher printing costs. As this effects our publicity, the Committed discussed: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increasing the usage of all notice boards in the village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informative posts on Facebook and Instagram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the Committee Room windows for notices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Xmas Market 2023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November.  Caroline has booked three stall holders already. Aiming for more variety this year.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Oakhill’s Got Talent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Laura will speak to the head of Oakhill School to discuss the children’s involvement.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Black Tie Event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too expensive so profit unlikely.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Easter Event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 Festival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Coronation Saturday 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tbd.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Autumn event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local band and bar?</w:t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FACILITIES / MAINTENANCE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Playground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repairs ongoing.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Parking line painting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hold until the Spring.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Safe Code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agreed to change it after the builders have finished.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Broken gates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 has contacted the Council as two gates come under their remit.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Wi-fi and sockets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currently not working. Martin to resolve.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ENVIRONMENTAL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trees planted round the Rec need the grass removing from the bases.</w:t>
      </w:r>
    </w:p>
    <w:p w:rsidR="00000000" w:rsidDel="00000000" w:rsidP="00000000" w:rsidRDefault="00000000" w:rsidRPr="00000000" w14:paraId="0000004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CAFÉ OPENING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Meeting of Volunteers on Thursday 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January, 5.30pm.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Hygiene training to be carried out – Caroline to email link. To be completed online.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Saturday morning opening Saturday, 7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January 9 – 12.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Chris and Andy to open up café on Wednesday 11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Warm Space facility – free tea/coffee/biscuits.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Laura offered to wash the tea towels weekly – she agreed to clean the Hall weekly on alternate Thursdays and Fridays.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provided a document and discussed further the idea of a new weekly social group – incorporating the Local History Group but offering a broader range of activities. Further discussion needed at the next OAVH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Tim/Andy S to source replacement internal key cabinet with 3 digit combination lock.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NEXT OVHC MEETING – Monday 6th February 2023 7pm </w:t>
      </w:r>
    </w:p>
    <w:p w:rsidR="00000000" w:rsidDel="00000000" w:rsidP="00000000" w:rsidRDefault="00000000" w:rsidRPr="00000000" w14:paraId="00000055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  <w:sz w:val="44"/>
          <w:szCs w:val="4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</w:rPr>
        <w:drawing>
          <wp:inline distB="114300" distT="114300" distL="114300" distR="114300">
            <wp:extent cx="2124075" cy="857250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b w:val="1"/>
          <w:sz w:val="44"/>
          <w:szCs w:val="44"/>
          <w:rtl w:val="0"/>
        </w:rPr>
        <w:t xml:space="preserve">Ashwick &amp; Oakhill Village Hall Bookings Review</w:t>
      </w:r>
    </w:p>
    <w:p w:rsidR="00000000" w:rsidDel="00000000" w:rsidP="00000000" w:rsidRDefault="00000000" w:rsidRPr="00000000" w14:paraId="00000058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Regular Bookings Update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 Chi (Jo Webb) – Weekly (Mon pm)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 w:right="-24" w:hanging="360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Yoga (Min Robertson) – Two classes per week (Tue am &amp; Thur evening)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Bowls (Kate Baker) – Weekly (Tue 1400-1600)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 – Monthly (usually Weds evening)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360" w:right="-24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(Kelly Lewis) – Three classes per week (Mon am, Weds am, Thurs evening)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177800</wp:posOffset>
                </wp:positionV>
                <wp:extent cx="1666875" cy="2952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7325" y="3637125"/>
                          <a:ext cx="1657350" cy="285750"/>
                        </a:xfrm>
                        <a:custGeom>
                          <a:rect b="b" l="l" r="r" t="t"/>
                          <a:pathLst>
                            <a:path extrusionOk="0" h="285750" w="165735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1657350" y="285750"/>
                              </a:lnTo>
                              <a:lnTo>
                                <a:pt x="165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 No current bookings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177800</wp:posOffset>
                </wp:positionV>
                <wp:extent cx="1666875" cy="295275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Pawsitive Life Puppy Class (Ieuan Hudson) – Weekly (Mon or Weds evening)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Mendip Gardening Club – Monthly (Tue evening)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&amp; Ashwick Local History Group – Monthly (Wed evening)</w:t>
      </w:r>
    </w:p>
    <w:p w:rsidR="00000000" w:rsidDel="00000000" w:rsidP="00000000" w:rsidRDefault="00000000" w:rsidRPr="00000000" w14:paraId="00000062">
      <w:pPr>
        <w:spacing w:after="0" w:lineRule="auto"/>
        <w:ind w:left="360" w:right="-2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ind w:left="360" w:right="-2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ind w:left="1080" w:right="139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One-Off Bookings (some way off…)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360" w:right="1677" w:hanging="36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2023 - South West Folk, Song and Dance Group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5651500</wp:posOffset>
            </wp:positionH>
            <wp:positionV relativeFrom="paragraph">
              <wp:posOffset>141605</wp:posOffset>
            </wp:positionV>
            <wp:extent cx="714854" cy="847725"/>
            <wp:effectExtent b="0" l="0" r="0" t="0"/>
            <wp:wrapNone/>
            <wp:docPr descr="A picture containing text&#10;&#10;Description automatically generated" id="17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54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section of  the Camping and Caravanning Club (folk dancing, poetry, singing) have booked the hall facilities for 4 evenings (630pm to 10pm) from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Thursday 5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– Sunday 8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October 2023. </w:t>
      </w:r>
      <w:r w:rsidDel="00000000" w:rsidR="00000000" w:rsidRPr="00000000">
        <w:rPr>
          <w:sz w:val="24"/>
          <w:szCs w:val="24"/>
          <w:rtl w:val="0"/>
        </w:rPr>
        <w:t xml:space="preserve">Contact is Bernadette Thorne.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group will stay at Oakhill Camping &amp; Caravanning (Mandy Alvis).</w:t>
      </w:r>
    </w:p>
    <w:p w:rsidR="00000000" w:rsidDel="00000000" w:rsidP="00000000" w:rsidRDefault="00000000" w:rsidRPr="00000000" w14:paraId="00000069">
      <w:pPr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Future One-Off Bookings (December to February)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6000" y="3947640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SWEDA Team Day (Christine Ellsom) – Wednesday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Jan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January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1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Equine Massage (Liz Tyrrell-Asprey) – Thurs 26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Jan</w:t>
      </w:r>
    </w:p>
    <w:p w:rsidR="00000000" w:rsidDel="00000000" w:rsidP="00000000" w:rsidRDefault="00000000" w:rsidRPr="00000000" w14:paraId="0000006F">
      <w:pPr>
        <w:spacing w:after="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6000" y="381365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(surprise) birthday party (Abigail Budd) – Sat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February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5422900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&amp; Mendip Astronomers (Hugh Allen) – Fri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6000" y="3909540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254000</wp:posOffset>
                </wp:positionV>
                <wp:extent cx="1323975" cy="3905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March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254000</wp:posOffset>
                </wp:positionV>
                <wp:extent cx="1323975" cy="390525"/>
                <wp:effectExtent b="0" l="0" r="0" t="0"/>
                <wp:wrapNone/>
                <wp:docPr id="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&amp; Mendip Astronomers (Hugh Allen) – Sat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Mar</w:t>
      </w:r>
    </w:p>
    <w:p w:rsidR="00000000" w:rsidDel="00000000" w:rsidP="00000000" w:rsidRDefault="00000000" w:rsidRPr="00000000" w14:paraId="00000075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Equine Massage (Liz Tyrrell-Asprey) – Thurs 30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Mar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829530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-323849</wp:posOffset>
            </wp:positionH>
            <wp:positionV relativeFrom="paragraph">
              <wp:posOffset>348615</wp:posOffset>
            </wp:positionV>
            <wp:extent cx="6381750" cy="9244965"/>
            <wp:effectExtent b="0" l="0" r="0" t="0"/>
            <wp:wrapSquare wrapText="bothSides" distB="0" distT="0" distL="114300" distR="114300"/>
            <wp:docPr descr="Chart&#10;&#10;Description automatically generated" id="16" name="image3.png"/>
            <a:graphic>
              <a:graphicData uri="http://schemas.openxmlformats.org/drawingml/2006/picture">
                <pic:pic>
                  <pic:nvPicPr>
                    <pic:cNvPr descr="Chart&#10;&#10;Description automatically generated" id="0" name="image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92449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18" w:type="default"/>
      <w:pgSz w:h="16840" w:w="1190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482150" y="3643475"/>
                        <a:ext cx="7556500" cy="273050"/>
                      </a:xfrm>
                      <a:custGeom>
                        <a:rect b="b" l="l" r="r" t="t"/>
                        <a:pathLst>
                          <a:path extrusionOk="0" h="273050" w="7556500">
                            <a:moveTo>
                              <a:pt x="0" y="0"/>
                            </a:moveTo>
                            <a:lnTo>
                              <a:pt x="0" y="273050"/>
                            </a:lnTo>
                            <a:lnTo>
                              <a:pt x="7556500" y="27305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Village Hall Committee Meeting – 3 Jan 2023</w:t>
                          </w:r>
                        </w:p>
                      </w:txbxContent>
                    </wps:txbx>
                    <wps:bodyPr anchorCtr="0" anchor="b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2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 w:val="1"/>
    <w:unhideWhenUsed w:val="1"/>
    <w:rsid w:val="00CA3A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B1E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F4CB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3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mjpRCjL63/4xecycXj6FoDZ7NQ==">AMUW2mVkolug92G8k27m3JW8V0Dl+pypYzycCMSUgcKGFHbKrxwEORVlvwMPikz0aApPBQ109Mf+g/N+UKMxsrFgKgdh2UIlQvo9FxPkKiFyqA4wO3bTPYBPO6pSs3C7mleT6zyz4dSdyEzfPHKP16I45n5QX8FqiA==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2023-01-04T09:12:00Z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